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2808"/>
        <w:gridCol w:w="5836"/>
      </w:tblGrid>
      <w:tr w:rsidR="004C3C15" w:rsidTr="002E4B6B">
        <w:tc>
          <w:tcPr>
            <w:tcW w:w="2808" w:type="dxa"/>
          </w:tcPr>
          <w:p w:rsidR="004C3C15" w:rsidRPr="00D35163" w:rsidRDefault="004C3C15" w:rsidP="002E4B6B">
            <w:pPr>
              <w:pStyle w:val="Cabealho"/>
              <w:jc w:val="center"/>
              <w:rPr>
                <w:sz w:val="4"/>
                <w:szCs w:val="4"/>
              </w:rPr>
            </w:pPr>
          </w:p>
        </w:tc>
        <w:tc>
          <w:tcPr>
            <w:tcW w:w="5836" w:type="dxa"/>
          </w:tcPr>
          <w:p w:rsidR="004C3C15" w:rsidRDefault="004C3C15" w:rsidP="002E4B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C3F3CAB" wp14:editId="31074EF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90550" cy="809625"/>
                  <wp:effectExtent l="0" t="0" r="0" b="9525"/>
                  <wp:wrapThrough wrapText="bothSides">
                    <wp:wrapPolygon edited="0">
                      <wp:start x="8361" y="0"/>
                      <wp:lineTo x="0" y="1016"/>
                      <wp:lineTo x="0" y="16772"/>
                      <wp:lineTo x="4877" y="21346"/>
                      <wp:lineTo x="5574" y="21346"/>
                      <wp:lineTo x="15329" y="21346"/>
                      <wp:lineTo x="16026" y="21346"/>
                      <wp:lineTo x="20903" y="16772"/>
                      <wp:lineTo x="20903" y="508"/>
                      <wp:lineTo x="12542" y="0"/>
                      <wp:lineTo x="8361" y="0"/>
                    </wp:wrapPolygon>
                  </wp:wrapThrough>
                  <wp:docPr id="14" name="Imagem 14" descr="Brasão Prefeitura timb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Prefeitura timbre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</w:t>
            </w:r>
            <w:r w:rsidRPr="00500B36">
              <w:rPr>
                <w:rFonts w:ascii="Times New Roman" w:hAnsi="Times New Roman"/>
              </w:rPr>
              <w:t>ESTADO DO RIO GRANDE DO SUL</w:t>
            </w:r>
          </w:p>
          <w:p w:rsidR="004C3C15" w:rsidRDefault="004C3C15" w:rsidP="002E4B6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CÂMARA DE VEREADORES DE</w:t>
            </w:r>
          </w:p>
          <w:p w:rsidR="004C3C15" w:rsidRPr="00500B36" w:rsidRDefault="004C3C15" w:rsidP="002E4B6B">
            <w:pPr>
              <w:spacing w:after="0"/>
              <w:jc w:val="center"/>
              <w:rPr>
                <w:rFonts w:ascii="Times New Roman" w:hAnsi="Times New Roman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TEUTÔNIA</w:t>
            </w:r>
          </w:p>
          <w:p w:rsidR="004C3C15" w:rsidRDefault="004C3C15" w:rsidP="002E4B6B">
            <w:pPr>
              <w:pStyle w:val="Cabealho"/>
              <w:jc w:val="center"/>
            </w:pPr>
          </w:p>
        </w:tc>
      </w:tr>
    </w:tbl>
    <w:p w:rsidR="004C3C15" w:rsidRDefault="004C3C15" w:rsidP="004C3C1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C3C15" w:rsidRDefault="004C3C15" w:rsidP="004C3C1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C3C15" w:rsidRDefault="004C3C15" w:rsidP="004C3C1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C3C15" w:rsidRDefault="005A2266" w:rsidP="004C3C1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037</w:t>
      </w:r>
      <w:r w:rsidR="004C3C15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4C3C15" w:rsidRDefault="004C3C15" w:rsidP="004C3C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C15" w:rsidRPr="00BA447A" w:rsidRDefault="004C3C15" w:rsidP="004C3C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447A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4C3C15" w:rsidRPr="00BA447A" w:rsidRDefault="004C3C15" w:rsidP="004C3C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447A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4C3C15" w:rsidRPr="00BA447A" w:rsidRDefault="004C3C15" w:rsidP="004C3C1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D0A74" w:rsidRPr="00BA447A" w:rsidRDefault="004C3C15" w:rsidP="00BA447A">
      <w:pPr>
        <w:jc w:val="both"/>
        <w:rPr>
          <w:rFonts w:ascii="Arial" w:hAnsi="Arial"/>
          <w:sz w:val="24"/>
          <w:szCs w:val="24"/>
        </w:rPr>
      </w:pPr>
      <w:r w:rsidRPr="00BA447A">
        <w:rPr>
          <w:rFonts w:ascii="Arial" w:hAnsi="Arial"/>
          <w:sz w:val="24"/>
          <w:szCs w:val="24"/>
        </w:rPr>
        <w:t xml:space="preserve">Indico o encaminhamento ao Poder Executivo Municipal, após os trâmites regimentais desta Indicação, que seja estuda a possibilidade de realizar a colocação de um redutor de velocidade na rua </w:t>
      </w:r>
      <w:proofErr w:type="spellStart"/>
      <w:r w:rsidRPr="00BA447A">
        <w:rPr>
          <w:rFonts w:ascii="Arial" w:hAnsi="Arial"/>
          <w:sz w:val="24"/>
          <w:szCs w:val="24"/>
        </w:rPr>
        <w:t>Hatto</w:t>
      </w:r>
      <w:proofErr w:type="spellEnd"/>
      <w:r w:rsidRPr="00BA447A">
        <w:rPr>
          <w:rFonts w:ascii="Arial" w:hAnsi="Arial"/>
          <w:sz w:val="24"/>
          <w:szCs w:val="24"/>
        </w:rPr>
        <w:t xml:space="preserve"> </w:t>
      </w:r>
      <w:proofErr w:type="spellStart"/>
      <w:r w:rsidRPr="00BA447A">
        <w:rPr>
          <w:rFonts w:ascii="Arial" w:hAnsi="Arial"/>
          <w:sz w:val="24"/>
          <w:szCs w:val="24"/>
        </w:rPr>
        <w:t>Brönstrup</w:t>
      </w:r>
      <w:proofErr w:type="spellEnd"/>
      <w:r w:rsidRPr="00BA447A">
        <w:rPr>
          <w:rFonts w:ascii="Arial" w:hAnsi="Arial"/>
          <w:sz w:val="24"/>
          <w:szCs w:val="24"/>
        </w:rPr>
        <w:t>, proximidades do antigo campo do Canabarrense e da casa número 236.</w:t>
      </w:r>
    </w:p>
    <w:p w:rsidR="004C3C15" w:rsidRPr="00BA447A" w:rsidRDefault="004C3C15" w:rsidP="004C3C15">
      <w:pPr>
        <w:rPr>
          <w:rFonts w:ascii="Arial" w:hAnsi="Arial"/>
          <w:sz w:val="24"/>
          <w:szCs w:val="24"/>
        </w:rPr>
      </w:pPr>
    </w:p>
    <w:p w:rsidR="004C3C15" w:rsidRPr="00BA447A" w:rsidRDefault="004C3C15" w:rsidP="004C3C15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4C3C15" w:rsidRPr="00BA447A" w:rsidRDefault="004C3C15" w:rsidP="004C3C15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A447A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C3C15" w:rsidRPr="00BA447A" w:rsidRDefault="004C3C15" w:rsidP="004C3C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sz w:val="24"/>
          <w:szCs w:val="24"/>
        </w:rPr>
      </w:pPr>
      <w:r w:rsidRPr="00BA447A"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rua, haja visto a velocidade excedid</w:t>
      </w:r>
      <w:r w:rsidR="005A2266" w:rsidRPr="00BA447A">
        <w:rPr>
          <w:rFonts w:ascii="Arial" w:eastAsia="Times New Roman" w:hAnsi="Arial" w:cs="Arial"/>
          <w:sz w:val="24"/>
          <w:szCs w:val="24"/>
          <w:lang w:eastAsia="pt-BR"/>
        </w:rPr>
        <w:t>a dos veículos que ali trafegam</w:t>
      </w:r>
      <w:r w:rsidRPr="00BA447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3C15" w:rsidRPr="00BA447A" w:rsidRDefault="004C3C15" w:rsidP="004C3C15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C15" w:rsidRPr="00BA447A" w:rsidRDefault="004C3C15" w:rsidP="004C3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A447A">
        <w:rPr>
          <w:rFonts w:ascii="Arial" w:eastAsia="Times New Roman" w:hAnsi="Arial" w:cs="Arial"/>
          <w:sz w:val="24"/>
          <w:szCs w:val="24"/>
          <w:lang w:eastAsia="pt-BR"/>
        </w:rPr>
        <w:t>Sala de Sessões da Câmara, 07 de abril de 2022.</w:t>
      </w:r>
    </w:p>
    <w:p w:rsidR="004C3C15" w:rsidRPr="00BA447A" w:rsidRDefault="004C3C15" w:rsidP="004C3C15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A447A">
        <w:rPr>
          <w:rFonts w:ascii="Arial" w:eastAsia="Times New Roman" w:hAnsi="Arial" w:cs="Arial"/>
          <w:bCs/>
          <w:sz w:val="24"/>
          <w:szCs w:val="24"/>
          <w:lang w:eastAsia="pt-BR"/>
        </w:rPr>
        <w:t>Aliandro Rockemback</w:t>
      </w:r>
    </w:p>
    <w:p w:rsidR="004C3C15" w:rsidRPr="00BA447A" w:rsidRDefault="004C3C15" w:rsidP="004C3C15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447A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4C3C15" w:rsidRPr="00BA447A" w:rsidRDefault="004C3C15" w:rsidP="004C3C15">
      <w:pPr>
        <w:rPr>
          <w:sz w:val="24"/>
          <w:szCs w:val="24"/>
        </w:rPr>
      </w:pPr>
    </w:p>
    <w:sectPr w:rsidR="004C3C15" w:rsidRPr="00BA4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C9"/>
    <w:rsid w:val="003D0A74"/>
    <w:rsid w:val="004C3C15"/>
    <w:rsid w:val="005A2266"/>
    <w:rsid w:val="006755C9"/>
    <w:rsid w:val="00B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B4B8-372B-4112-9EE7-B4CD3011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1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2022-04-07T18:55:00Z</dcterms:created>
  <dcterms:modified xsi:type="dcterms:W3CDTF">2022-04-08T11:11:00Z</dcterms:modified>
</cp:coreProperties>
</file>