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32714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382DAB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382DAB" w:rsidRDefault="008A393C" w:rsidP="00382DA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2DAB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382DAB">
        <w:rPr>
          <w:rFonts w:ascii="Arial" w:hAnsi="Arial" w:cs="Arial"/>
          <w:sz w:val="24"/>
          <w:szCs w:val="24"/>
        </w:rPr>
        <w:t>ao Poder Executivo Municipal</w:t>
      </w:r>
      <w:r w:rsidRPr="00382DAB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382DAB">
        <w:rPr>
          <w:rFonts w:ascii="Arial" w:hAnsi="Arial" w:cs="Arial"/>
          <w:sz w:val="24"/>
          <w:szCs w:val="24"/>
        </w:rPr>
        <w:t>,</w:t>
      </w:r>
      <w:r w:rsidRPr="00382DAB">
        <w:rPr>
          <w:rFonts w:ascii="Arial" w:hAnsi="Arial" w:cs="Arial"/>
          <w:sz w:val="24"/>
          <w:szCs w:val="24"/>
        </w:rPr>
        <w:t xml:space="preserve"> que</w:t>
      </w:r>
      <w:r w:rsidR="00531E6E" w:rsidRPr="00382DAB">
        <w:rPr>
          <w:rFonts w:ascii="Arial" w:hAnsi="Arial" w:cs="Arial"/>
          <w:sz w:val="24"/>
          <w:szCs w:val="24"/>
        </w:rPr>
        <w:t xml:space="preserve"> </w:t>
      </w:r>
      <w:r w:rsidR="00D97280" w:rsidRPr="00382DAB">
        <w:rPr>
          <w:rFonts w:ascii="Arial" w:hAnsi="Arial" w:cs="Arial"/>
          <w:sz w:val="24"/>
          <w:szCs w:val="24"/>
        </w:rPr>
        <w:t xml:space="preserve">seja estudada a possibilidade de </w:t>
      </w:r>
      <w:r w:rsidR="00382DAB">
        <w:rPr>
          <w:rFonts w:ascii="Arial" w:hAnsi="Arial" w:cs="Arial"/>
          <w:sz w:val="24"/>
          <w:szCs w:val="24"/>
        </w:rPr>
        <w:t xml:space="preserve">disponibilização de auxílio, através da </w:t>
      </w:r>
      <w:proofErr w:type="spellStart"/>
      <w:r w:rsidR="00382DAB">
        <w:rPr>
          <w:rFonts w:ascii="Arial" w:hAnsi="Arial" w:cs="Arial"/>
          <w:sz w:val="24"/>
          <w:szCs w:val="24"/>
        </w:rPr>
        <w:t>Acat</w:t>
      </w:r>
      <w:proofErr w:type="spellEnd"/>
      <w:r w:rsidR="00382DAB">
        <w:rPr>
          <w:rFonts w:ascii="Arial" w:hAnsi="Arial" w:cs="Arial"/>
          <w:sz w:val="24"/>
          <w:szCs w:val="24"/>
        </w:rPr>
        <w:t>, aos clubes de futebol amador de Teutônia.</w:t>
      </w: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382DAB" w:rsidP="00382D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Atualmente todos os clubes estão com suas sedes fechadas, porém os custos de manutenção ainda existem. Este auxílio tem como objetivo garantir a continuidade das atividades dos clubes</w:t>
      </w:r>
      <w:r w:rsidR="001A7029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382DAB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Claudiomir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 Souza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382DA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382DAB" w:rsidP="006B73F7">
          <w:pPr>
            <w:pStyle w:val="Cabealho"/>
            <w:jc w:val="center"/>
          </w:pPr>
        </w:p>
      </w:tc>
    </w:tr>
  </w:tbl>
  <w:p w:rsidR="00AA432D" w:rsidRDefault="00382D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A7029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82DAB"/>
    <w:rsid w:val="00390A5F"/>
    <w:rsid w:val="00393ABD"/>
    <w:rsid w:val="003D17D4"/>
    <w:rsid w:val="003D3DC9"/>
    <w:rsid w:val="003D79CA"/>
    <w:rsid w:val="003E67D8"/>
    <w:rsid w:val="003F4071"/>
    <w:rsid w:val="00430484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339AF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271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2021-04-27T13:50:00Z</dcterms:created>
  <dcterms:modified xsi:type="dcterms:W3CDTF">2021-04-27T13:50:00Z</dcterms:modified>
</cp:coreProperties>
</file>