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C36E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A5004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C36E6" w:rsidRDefault="008A393C" w:rsidP="00A50042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="00DE5112">
        <w:rPr>
          <w:rFonts w:ascii="Arial" w:hAnsi="Arial" w:cs="Arial"/>
          <w:sz w:val="24"/>
          <w:szCs w:val="24"/>
        </w:rPr>
        <w:t xml:space="preserve">, </w:t>
      </w:r>
      <w:r w:rsidRPr="008C36E6">
        <w:rPr>
          <w:rFonts w:ascii="Arial" w:hAnsi="Arial" w:cs="Arial"/>
          <w:sz w:val="24"/>
          <w:szCs w:val="24"/>
        </w:rPr>
        <w:t>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A50042">
        <w:rPr>
          <w:rFonts w:ascii="Arial" w:hAnsi="Arial" w:cs="Arial"/>
          <w:sz w:val="24"/>
          <w:szCs w:val="24"/>
        </w:rPr>
        <w:t>da</w:t>
      </w:r>
      <w:r w:rsidR="0055629C" w:rsidRPr="008C36E6">
        <w:rPr>
          <w:rFonts w:ascii="Arial" w:hAnsi="Arial" w:cs="Arial"/>
          <w:sz w:val="24"/>
          <w:szCs w:val="24"/>
        </w:rPr>
        <w:t xml:space="preserve"> </w:t>
      </w:r>
      <w:r w:rsidR="00A50042" w:rsidRPr="00A50042">
        <w:rPr>
          <w:rFonts w:ascii="Arial" w:hAnsi="Arial" w:cs="Arial"/>
          <w:sz w:val="24"/>
          <w:szCs w:val="24"/>
        </w:rPr>
        <w:t>construção de uma ou duas</w:t>
      </w:r>
      <w:r w:rsidR="00A50042">
        <w:rPr>
          <w:rFonts w:ascii="Arial" w:hAnsi="Arial" w:cs="Arial"/>
          <w:sz w:val="24"/>
          <w:szCs w:val="24"/>
        </w:rPr>
        <w:t xml:space="preserve"> travessias</w:t>
      </w:r>
      <w:r w:rsidR="00A50042" w:rsidRPr="00A50042">
        <w:rPr>
          <w:rFonts w:ascii="Arial" w:hAnsi="Arial" w:cs="Arial"/>
          <w:sz w:val="24"/>
          <w:szCs w:val="24"/>
        </w:rPr>
        <w:t xml:space="preserve"> elevadas na rua Germano </w:t>
      </w:r>
      <w:proofErr w:type="spellStart"/>
      <w:r w:rsidR="00A50042" w:rsidRPr="00A50042">
        <w:rPr>
          <w:rFonts w:ascii="Arial" w:hAnsi="Arial" w:cs="Arial"/>
          <w:sz w:val="24"/>
          <w:szCs w:val="24"/>
        </w:rPr>
        <w:t>Gaussman</w:t>
      </w:r>
      <w:proofErr w:type="spellEnd"/>
      <w:r w:rsidR="00A50042" w:rsidRPr="00A50042">
        <w:rPr>
          <w:rFonts w:ascii="Arial" w:hAnsi="Arial" w:cs="Arial"/>
          <w:sz w:val="24"/>
          <w:szCs w:val="24"/>
        </w:rPr>
        <w:t xml:space="preserve"> </w:t>
      </w:r>
      <w:r w:rsidR="00A50042">
        <w:rPr>
          <w:rFonts w:ascii="Arial" w:hAnsi="Arial" w:cs="Arial"/>
          <w:sz w:val="24"/>
          <w:szCs w:val="24"/>
        </w:rPr>
        <w:t>no</w:t>
      </w:r>
      <w:r w:rsidR="00A50042" w:rsidRPr="00A50042">
        <w:rPr>
          <w:rFonts w:ascii="Arial" w:hAnsi="Arial" w:cs="Arial"/>
          <w:sz w:val="24"/>
          <w:szCs w:val="24"/>
        </w:rPr>
        <w:t xml:space="preserve"> trecho </w:t>
      </w:r>
      <w:r w:rsidR="00A50042">
        <w:rPr>
          <w:rFonts w:ascii="Arial" w:hAnsi="Arial" w:cs="Arial"/>
          <w:sz w:val="24"/>
          <w:szCs w:val="24"/>
        </w:rPr>
        <w:t xml:space="preserve">compreendido entre as </w:t>
      </w:r>
      <w:r w:rsidR="00A50042" w:rsidRPr="00A50042">
        <w:rPr>
          <w:rFonts w:ascii="Arial" w:hAnsi="Arial" w:cs="Arial"/>
          <w:sz w:val="24"/>
          <w:szCs w:val="24"/>
        </w:rPr>
        <w:t>rua</w:t>
      </w:r>
      <w:r w:rsidR="00A50042">
        <w:rPr>
          <w:rFonts w:ascii="Arial" w:hAnsi="Arial" w:cs="Arial"/>
          <w:sz w:val="24"/>
          <w:szCs w:val="24"/>
        </w:rPr>
        <w:t>s</w:t>
      </w:r>
      <w:r w:rsidR="00A50042" w:rsidRPr="00A50042">
        <w:rPr>
          <w:rFonts w:ascii="Arial" w:hAnsi="Arial" w:cs="Arial"/>
          <w:sz w:val="24"/>
          <w:szCs w:val="24"/>
        </w:rPr>
        <w:t xml:space="preserve"> 1</w:t>
      </w:r>
      <w:r w:rsidR="00A50042">
        <w:rPr>
          <w:rFonts w:ascii="Arial" w:hAnsi="Arial" w:cs="Arial"/>
          <w:sz w:val="24"/>
          <w:szCs w:val="24"/>
        </w:rPr>
        <w:t>7 de junho e a rua Tiradentes, bairro Canabarro, nas proximidades do lar de idosos “Tulipas”</w:t>
      </w:r>
    </w:p>
    <w:p w:rsidR="00A50042" w:rsidRDefault="00A50042" w:rsidP="00A50042">
      <w:pPr>
        <w:pStyle w:val="PargrafodaLista"/>
        <w:tabs>
          <w:tab w:val="left" w:pos="284"/>
        </w:tabs>
        <w:spacing w:after="0" w:line="240" w:lineRule="auto"/>
        <w:ind w:left="712"/>
        <w:jc w:val="both"/>
        <w:outlineLvl w:val="0"/>
        <w:rPr>
          <w:rFonts w:ascii="Arial" w:hAnsi="Arial" w:cs="Arial"/>
          <w:sz w:val="24"/>
          <w:szCs w:val="24"/>
        </w:rPr>
      </w:pPr>
    </w:p>
    <w:p w:rsidR="00A50042" w:rsidRPr="00A50042" w:rsidRDefault="00A50042" w:rsidP="00A50042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Indico o encaminhamento ao Poder 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Pr="008C36E6">
        <w:rPr>
          <w:rFonts w:ascii="Arial" w:hAnsi="Arial" w:cs="Arial"/>
          <w:sz w:val="24"/>
          <w:szCs w:val="24"/>
        </w:rPr>
        <w:t>após os trâmites regimentais desta Indicação, que seja estudada a possibilidade</w:t>
      </w:r>
      <w:r w:rsidRPr="00A50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A50042">
        <w:rPr>
          <w:rFonts w:ascii="Arial" w:hAnsi="Arial" w:cs="Arial"/>
          <w:sz w:val="24"/>
          <w:szCs w:val="24"/>
        </w:rPr>
        <w:t xml:space="preserve">pintar todas as faixas de segurança e </w:t>
      </w:r>
      <w:r>
        <w:rPr>
          <w:rFonts w:ascii="Arial" w:hAnsi="Arial" w:cs="Arial"/>
          <w:sz w:val="24"/>
          <w:szCs w:val="24"/>
        </w:rPr>
        <w:t xml:space="preserve">travessias </w:t>
      </w:r>
      <w:r w:rsidRPr="00A50042">
        <w:rPr>
          <w:rFonts w:ascii="Arial" w:hAnsi="Arial" w:cs="Arial"/>
          <w:sz w:val="24"/>
          <w:szCs w:val="24"/>
        </w:rPr>
        <w:t>elevadas do município pois estão em péssimas condições</w:t>
      </w:r>
    </w:p>
    <w:p w:rsidR="00A50042" w:rsidRPr="00A50042" w:rsidRDefault="00A50042" w:rsidP="00A50042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0042" w:rsidRPr="008C36E6" w:rsidRDefault="00A50042" w:rsidP="00A50042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Indico o encaminhamento ao Poder 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Pr="008C36E6">
        <w:rPr>
          <w:rFonts w:ascii="Arial" w:hAnsi="Arial" w:cs="Arial"/>
          <w:sz w:val="24"/>
          <w:szCs w:val="24"/>
        </w:rPr>
        <w:t>após os trâmites regimentais desta Indicação, que seja estudada a possibilidade</w:t>
      </w:r>
      <w:r>
        <w:rPr>
          <w:rFonts w:ascii="Arial" w:hAnsi="Arial" w:cs="Arial"/>
          <w:sz w:val="24"/>
          <w:szCs w:val="24"/>
        </w:rPr>
        <w:t xml:space="preserve"> </w:t>
      </w:r>
      <w:r w:rsidRPr="00A50042">
        <w:rPr>
          <w:rFonts w:ascii="Arial" w:hAnsi="Arial" w:cs="Arial"/>
          <w:sz w:val="24"/>
          <w:szCs w:val="24"/>
        </w:rPr>
        <w:t>ajustar a elevada situada em frente à Teuto Imóveis e Avenida tintas</w:t>
      </w:r>
      <w:r>
        <w:rPr>
          <w:rFonts w:ascii="Arial" w:hAnsi="Arial" w:cs="Arial"/>
          <w:sz w:val="24"/>
          <w:szCs w:val="24"/>
        </w:rPr>
        <w:t>, na</w:t>
      </w:r>
      <w:r w:rsidRPr="00A50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Avenida Um L</w:t>
      </w:r>
      <w:bookmarkStart w:id="0" w:name="_GoBack"/>
      <w:bookmarkEnd w:id="0"/>
      <w:r w:rsidRPr="00A50042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>,</w:t>
      </w:r>
      <w:r w:rsidRPr="00A50042">
        <w:rPr>
          <w:rFonts w:ascii="Arial" w:hAnsi="Arial" w:cs="Arial"/>
          <w:sz w:val="24"/>
          <w:szCs w:val="24"/>
        </w:rPr>
        <w:t xml:space="preserve"> bairro Centro administrativo</w:t>
      </w:r>
      <w:r>
        <w:rPr>
          <w:rFonts w:ascii="Arial" w:hAnsi="Arial" w:cs="Arial"/>
          <w:sz w:val="24"/>
          <w:szCs w:val="24"/>
        </w:rPr>
        <w:t>,</w:t>
      </w:r>
      <w:r w:rsidRPr="00A50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vez que o canteiro central interrompe a passagem dos pedestres pela travessia.</w:t>
      </w:r>
    </w:p>
    <w:p w:rsidR="00A50042" w:rsidRDefault="00A50042" w:rsidP="00A50042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A9598A" w:rsidRPr="008C36E6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661AB" w:rsidRDefault="00A50042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da comunidade e usuários do referido trecho</w:t>
      </w:r>
      <w:r w:rsidR="00DE5112">
        <w:rPr>
          <w:rFonts w:ascii="Arial" w:hAnsi="Arial" w:cs="Arial"/>
          <w:sz w:val="24"/>
          <w:szCs w:val="24"/>
        </w:rPr>
        <w:t>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E5112">
        <w:rPr>
          <w:rFonts w:ascii="Arial" w:eastAsia="Times New Roman" w:hAnsi="Arial" w:cs="Arial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C36E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A50042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Vitor Hugo </w:t>
      </w:r>
      <w:proofErr w:type="spellStart"/>
      <w:r>
        <w:rPr>
          <w:rFonts w:ascii="Arial" w:hAnsi="Arial" w:cs="Arial"/>
          <w:sz w:val="24"/>
          <w:szCs w:val="24"/>
        </w:rPr>
        <w:t>Lermen</w:t>
      </w:r>
      <w:proofErr w:type="spellEnd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5004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50042" w:rsidP="006B73F7">
          <w:pPr>
            <w:pStyle w:val="Cabealho"/>
            <w:jc w:val="center"/>
          </w:pPr>
        </w:p>
      </w:tc>
    </w:tr>
  </w:tbl>
  <w:p w:rsidR="00AA432D" w:rsidRDefault="00A500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818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87A65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50042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DE5112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2021-03-09T16:38:00Z</cp:lastPrinted>
  <dcterms:created xsi:type="dcterms:W3CDTF">2021-03-09T16:38:00Z</dcterms:created>
  <dcterms:modified xsi:type="dcterms:W3CDTF">2021-03-09T16:38:00Z</dcterms:modified>
</cp:coreProperties>
</file>