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9F5" w:rsidRPr="005500C2" w:rsidRDefault="00A169F5" w:rsidP="00A169F5">
      <w:pPr>
        <w:pStyle w:val="Ttulo1"/>
        <w:rPr>
          <w:rFonts w:ascii="Times New Roman" w:hAnsi="Times New Roman"/>
          <w:b w:val="0"/>
          <w:sz w:val="24"/>
          <w:u w:val="none"/>
        </w:rPr>
      </w:pPr>
      <w:r w:rsidRPr="005500C2">
        <w:rPr>
          <w:rFonts w:ascii="Times New Roman" w:hAnsi="Times New Roman"/>
          <w:b w:val="0"/>
          <w:sz w:val="24"/>
          <w:u w:val="none"/>
        </w:rPr>
        <w:t xml:space="preserve">PROJETO </w:t>
      </w:r>
      <w:r w:rsidR="00D80777">
        <w:rPr>
          <w:rFonts w:ascii="Times New Roman" w:hAnsi="Times New Roman"/>
          <w:b w:val="0"/>
          <w:sz w:val="24"/>
          <w:u w:val="none"/>
        </w:rPr>
        <w:t>DE DECRETO LEGISLATIVO Nº 001/19</w:t>
      </w:r>
    </w:p>
    <w:p w:rsidR="00A169F5" w:rsidRDefault="00A169F5" w:rsidP="00A169F5">
      <w:pPr>
        <w:ind w:left="3969"/>
        <w:jc w:val="center"/>
        <w:rPr>
          <w:b/>
          <w:snapToGrid w:val="0"/>
          <w:u w:val="single"/>
        </w:rPr>
      </w:pPr>
    </w:p>
    <w:p w:rsidR="00A169F5" w:rsidRPr="005500C2" w:rsidRDefault="005500C2" w:rsidP="00A169F5">
      <w:pPr>
        <w:pStyle w:val="Recuodecorpodetexto3"/>
        <w:spacing w:line="240" w:lineRule="auto"/>
        <w:ind w:left="3544"/>
        <w:rPr>
          <w:rFonts w:ascii="Times New Roman" w:hAnsi="Times New Roman"/>
          <w:b w:val="0"/>
          <w:sz w:val="24"/>
        </w:rPr>
      </w:pPr>
      <w:r w:rsidRPr="005500C2">
        <w:rPr>
          <w:rFonts w:ascii="Times New Roman" w:hAnsi="Times New Roman"/>
          <w:b w:val="0"/>
          <w:sz w:val="24"/>
        </w:rPr>
        <w:t xml:space="preserve">Julga as contas do senhor </w:t>
      </w:r>
      <w:r>
        <w:rPr>
          <w:rFonts w:ascii="Times New Roman" w:hAnsi="Times New Roman"/>
          <w:b w:val="0"/>
          <w:sz w:val="24"/>
        </w:rPr>
        <w:t>P</w:t>
      </w:r>
      <w:r w:rsidRPr="005500C2">
        <w:rPr>
          <w:rFonts w:ascii="Times New Roman" w:hAnsi="Times New Roman"/>
          <w:b w:val="0"/>
          <w:sz w:val="24"/>
        </w:rPr>
        <w:t>refeito</w:t>
      </w:r>
      <w:r w:rsidR="00A169F5" w:rsidRPr="005500C2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M</w:t>
      </w:r>
      <w:r w:rsidRPr="005500C2">
        <w:rPr>
          <w:rFonts w:ascii="Times New Roman" w:hAnsi="Times New Roman"/>
          <w:b w:val="0"/>
          <w:sz w:val="24"/>
        </w:rPr>
        <w:t xml:space="preserve">unicipal de </w:t>
      </w:r>
      <w:r>
        <w:rPr>
          <w:rFonts w:ascii="Times New Roman" w:hAnsi="Times New Roman"/>
          <w:b w:val="0"/>
          <w:sz w:val="24"/>
        </w:rPr>
        <w:t>T</w:t>
      </w:r>
      <w:r w:rsidRPr="005500C2">
        <w:rPr>
          <w:rFonts w:ascii="Times New Roman" w:hAnsi="Times New Roman"/>
          <w:b w:val="0"/>
          <w:sz w:val="24"/>
        </w:rPr>
        <w:t>eutônia referentes ao exercício de 201</w:t>
      </w:r>
      <w:r w:rsidR="00D80777">
        <w:rPr>
          <w:rFonts w:ascii="Times New Roman" w:hAnsi="Times New Roman"/>
          <w:b w:val="0"/>
          <w:sz w:val="24"/>
        </w:rPr>
        <w:t>7</w:t>
      </w:r>
      <w:r w:rsidR="00A169F5" w:rsidRPr="005500C2">
        <w:rPr>
          <w:rFonts w:ascii="Times New Roman" w:hAnsi="Times New Roman"/>
          <w:b w:val="0"/>
          <w:sz w:val="24"/>
        </w:rPr>
        <w:t>.</w:t>
      </w:r>
    </w:p>
    <w:p w:rsidR="00A169F5" w:rsidRDefault="00A169F5" w:rsidP="00A169F5">
      <w:pPr>
        <w:tabs>
          <w:tab w:val="left" w:pos="4302"/>
          <w:tab w:val="left" w:pos="5811"/>
          <w:tab w:val="left" w:pos="8832"/>
        </w:tabs>
        <w:spacing w:line="360" w:lineRule="auto"/>
        <w:ind w:firstLine="1701"/>
        <w:jc w:val="both"/>
        <w:rPr>
          <w:b/>
          <w:snapToGrid w:val="0"/>
        </w:rPr>
      </w:pPr>
    </w:p>
    <w:p w:rsidR="00A169F5" w:rsidRDefault="00A169F5" w:rsidP="00A169F5">
      <w:pPr>
        <w:pStyle w:val="Recuodecorpodetexto2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COMISSÃO DE FINANÇAS, ORÇAMENTO, OBRAS SERVIÇOS PÚBLICOS E AGRICULTURA DA CÂMARA MUNICIPAL DE VEREADORES DE TEUTÔNIA, no uso de suas atribuições e de conformidade com o disposto na Lei Orgânica Municipal e Regimento Interno, encaminham o seguinte Projeto de Decreto Legislativo:</w:t>
      </w:r>
    </w:p>
    <w:p w:rsidR="00A169F5" w:rsidRDefault="00A169F5" w:rsidP="00A169F5">
      <w:pPr>
        <w:tabs>
          <w:tab w:val="left" w:pos="4302"/>
          <w:tab w:val="left" w:pos="5811"/>
          <w:tab w:val="left" w:pos="8832"/>
        </w:tabs>
        <w:spacing w:line="360" w:lineRule="auto"/>
        <w:ind w:firstLine="1701"/>
        <w:jc w:val="both"/>
        <w:rPr>
          <w:snapToGrid w:val="0"/>
        </w:rPr>
      </w:pPr>
    </w:p>
    <w:p w:rsidR="00A169F5" w:rsidRDefault="00A169F5" w:rsidP="00A169F5">
      <w:pPr>
        <w:pStyle w:val="Recuodecorpodetexto2"/>
        <w:spacing w:line="360" w:lineRule="auto"/>
        <w:ind w:firstLine="1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D80777">
        <w:rPr>
          <w:rFonts w:ascii="Times New Roman" w:hAnsi="Times New Roman"/>
          <w:sz w:val="24"/>
        </w:rPr>
        <w:t xml:space="preserve">       Art. 1º. Ficam aprovadas</w:t>
      </w:r>
      <w:r>
        <w:rPr>
          <w:rFonts w:ascii="Times New Roman" w:hAnsi="Times New Roman"/>
          <w:sz w:val="24"/>
        </w:rPr>
        <w:t xml:space="preserve"> as contas do Senhor Prefeito M</w:t>
      </w:r>
      <w:r w:rsidR="00D80777">
        <w:rPr>
          <w:rFonts w:ascii="Times New Roman" w:hAnsi="Times New Roman"/>
          <w:sz w:val="24"/>
        </w:rPr>
        <w:t xml:space="preserve">unicipal de Teutônia, </w:t>
      </w:r>
      <w:proofErr w:type="spellStart"/>
      <w:r w:rsidR="00D80777">
        <w:rPr>
          <w:rFonts w:ascii="Times New Roman" w:hAnsi="Times New Roman"/>
          <w:sz w:val="24"/>
        </w:rPr>
        <w:t>Jonatan</w:t>
      </w:r>
      <w:proofErr w:type="spellEnd"/>
      <w:r w:rsidR="00D80777">
        <w:rPr>
          <w:rFonts w:ascii="Times New Roman" w:hAnsi="Times New Roman"/>
          <w:sz w:val="24"/>
        </w:rPr>
        <w:t xml:space="preserve"> </w:t>
      </w:r>
      <w:proofErr w:type="spellStart"/>
      <w:r w:rsidR="00D80777">
        <w:rPr>
          <w:rFonts w:ascii="Times New Roman" w:hAnsi="Times New Roman"/>
          <w:sz w:val="24"/>
        </w:rPr>
        <w:t>Brönstrup</w:t>
      </w:r>
      <w:proofErr w:type="spellEnd"/>
      <w:r>
        <w:rPr>
          <w:rFonts w:ascii="Times New Roman" w:hAnsi="Times New Roman"/>
          <w:sz w:val="24"/>
        </w:rPr>
        <w:t>, referentes ao exercício de 201</w:t>
      </w:r>
      <w:r w:rsidR="00D80777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</w:t>
      </w:r>
    </w:p>
    <w:p w:rsidR="00D80777" w:rsidRDefault="00D80777" w:rsidP="00A169F5">
      <w:pPr>
        <w:pStyle w:val="Recuodecorpodetexto2"/>
        <w:spacing w:line="360" w:lineRule="auto"/>
        <w:ind w:firstLine="1200"/>
        <w:rPr>
          <w:rFonts w:ascii="Times New Roman" w:hAnsi="Times New Roman"/>
          <w:sz w:val="24"/>
        </w:rPr>
      </w:pPr>
    </w:p>
    <w:p w:rsidR="00D80777" w:rsidRDefault="00D80777" w:rsidP="00D80777">
      <w:pPr>
        <w:pStyle w:val="Recuodecorpodetexto2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2º. O presente Decreto Legislativo se funda no Parecer </w:t>
      </w:r>
      <w:r w:rsidRPr="00F86F87">
        <w:rPr>
          <w:rFonts w:ascii="Times New Roman" w:hAnsi="Times New Roman"/>
          <w:sz w:val="24"/>
        </w:rPr>
        <w:t xml:space="preserve">Favorável de nº </w:t>
      </w:r>
      <w:r>
        <w:rPr>
          <w:rFonts w:ascii="Times New Roman" w:hAnsi="Times New Roman"/>
          <w:sz w:val="24"/>
        </w:rPr>
        <w:t>20.048</w:t>
      </w:r>
      <w:r w:rsidRPr="00F86F8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à aprovação das contas, exarado no processo de nº. </w:t>
      </w:r>
      <w:r w:rsidRPr="00F86F87">
        <w:rPr>
          <w:rFonts w:ascii="Times New Roman" w:hAnsi="Times New Roman"/>
          <w:sz w:val="24"/>
        </w:rPr>
        <w:t>00</w:t>
      </w:r>
      <w:r>
        <w:rPr>
          <w:rFonts w:ascii="Times New Roman" w:hAnsi="Times New Roman"/>
          <w:sz w:val="24"/>
        </w:rPr>
        <w:t>4827-0200/17-1 do Tribunal de Contas do Estado do Rio Grande do Sul.</w:t>
      </w:r>
    </w:p>
    <w:p w:rsidR="00A169F5" w:rsidRDefault="00A169F5" w:rsidP="00D80777">
      <w:pPr>
        <w:tabs>
          <w:tab w:val="left" w:pos="4302"/>
          <w:tab w:val="left" w:pos="5811"/>
          <w:tab w:val="left" w:pos="8832"/>
        </w:tabs>
        <w:spacing w:line="360" w:lineRule="auto"/>
        <w:jc w:val="both"/>
        <w:rPr>
          <w:snapToGrid w:val="0"/>
        </w:rPr>
      </w:pPr>
    </w:p>
    <w:p w:rsidR="00A169F5" w:rsidRDefault="00A169F5" w:rsidP="00A169F5">
      <w:pPr>
        <w:tabs>
          <w:tab w:val="left" w:pos="4302"/>
          <w:tab w:val="left" w:pos="5811"/>
          <w:tab w:val="left" w:pos="8832"/>
        </w:tabs>
        <w:spacing w:line="360" w:lineRule="auto"/>
        <w:ind w:firstLine="1701"/>
        <w:jc w:val="both"/>
        <w:rPr>
          <w:snapToGrid w:val="0"/>
        </w:rPr>
      </w:pPr>
      <w:r>
        <w:rPr>
          <w:snapToGrid w:val="0"/>
        </w:rPr>
        <w:t>Art. 3º. Este Decreto entrará em vigor na data de sua publicação.</w:t>
      </w:r>
    </w:p>
    <w:p w:rsidR="00A169F5" w:rsidRDefault="00A169F5" w:rsidP="00A169F5">
      <w:pPr>
        <w:tabs>
          <w:tab w:val="left" w:pos="4302"/>
          <w:tab w:val="left" w:pos="5811"/>
          <w:tab w:val="left" w:pos="8832"/>
        </w:tabs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Sala das Sessões da Câmara de Teutônia, </w:t>
      </w:r>
      <w:r w:rsidR="00D80777">
        <w:rPr>
          <w:snapToGrid w:val="0"/>
        </w:rPr>
        <w:t>1º</w:t>
      </w:r>
      <w:r>
        <w:rPr>
          <w:snapToGrid w:val="0"/>
        </w:rPr>
        <w:t xml:space="preserve"> de </w:t>
      </w:r>
      <w:r w:rsidR="00D80777">
        <w:rPr>
          <w:snapToGrid w:val="0"/>
        </w:rPr>
        <w:t>outubro</w:t>
      </w:r>
      <w:r>
        <w:rPr>
          <w:snapToGrid w:val="0"/>
        </w:rPr>
        <w:t xml:space="preserve"> de 201</w:t>
      </w:r>
      <w:r w:rsidR="00D80777">
        <w:rPr>
          <w:snapToGrid w:val="0"/>
        </w:rPr>
        <w:t>9</w:t>
      </w:r>
      <w:r>
        <w:rPr>
          <w:snapToGrid w:val="0"/>
        </w:rPr>
        <w:t>.</w:t>
      </w:r>
    </w:p>
    <w:p w:rsidR="00A169F5" w:rsidRDefault="00A169F5" w:rsidP="00A169F5">
      <w:pPr>
        <w:tabs>
          <w:tab w:val="left" w:pos="4302"/>
          <w:tab w:val="left" w:pos="5811"/>
          <w:tab w:val="left" w:pos="8832"/>
        </w:tabs>
        <w:spacing w:line="360" w:lineRule="auto"/>
        <w:ind w:firstLine="1701"/>
        <w:jc w:val="both"/>
        <w:rPr>
          <w:snapToGrid w:val="0"/>
        </w:rPr>
      </w:pPr>
    </w:p>
    <w:p w:rsidR="00A169F5" w:rsidRDefault="00A169F5" w:rsidP="00A169F5">
      <w:pPr>
        <w:tabs>
          <w:tab w:val="left" w:pos="4302"/>
          <w:tab w:val="left" w:pos="5811"/>
          <w:tab w:val="left" w:pos="8832"/>
        </w:tabs>
        <w:spacing w:line="360" w:lineRule="auto"/>
        <w:jc w:val="both"/>
        <w:rPr>
          <w:snapToGrid w:val="0"/>
        </w:rPr>
      </w:pPr>
    </w:p>
    <w:p w:rsidR="00974DB4" w:rsidRDefault="006E4B10">
      <w:r>
        <w:t xml:space="preserve">     Diego </w:t>
      </w:r>
      <w:proofErr w:type="spellStart"/>
      <w:r>
        <w:t>Tenn-Pass</w:t>
      </w:r>
      <w:proofErr w:type="spellEnd"/>
      <w:r w:rsidR="005500C2">
        <w:t xml:space="preserve">                 </w:t>
      </w:r>
      <w:r w:rsidR="00CA59AE">
        <w:t xml:space="preserve"> Juliano Renato </w:t>
      </w:r>
      <w:proofErr w:type="spellStart"/>
      <w:r w:rsidR="00CA59AE">
        <w:t>Körner</w:t>
      </w:r>
      <w:proofErr w:type="spellEnd"/>
      <w:r w:rsidR="005500C2">
        <w:t xml:space="preserve">           </w:t>
      </w:r>
      <w:r w:rsidR="00613868">
        <w:t xml:space="preserve">  </w:t>
      </w:r>
      <w:r w:rsidR="005500C2">
        <w:t xml:space="preserve">    </w:t>
      </w:r>
      <w:r>
        <w:t xml:space="preserve">   </w:t>
      </w:r>
      <w:proofErr w:type="spellStart"/>
      <w:r>
        <w:t>Claudiomir</w:t>
      </w:r>
      <w:proofErr w:type="spellEnd"/>
      <w:r>
        <w:t xml:space="preserve"> de Souza</w:t>
      </w:r>
    </w:p>
    <w:p w:rsidR="005500C2" w:rsidRDefault="005500C2">
      <w:r>
        <w:t xml:space="preserve">        Secretário                                     Presidente                                       Relator</w:t>
      </w:r>
    </w:p>
    <w:p w:rsidR="00D80777" w:rsidRDefault="00D80777"/>
    <w:p w:rsidR="00D80777" w:rsidRDefault="00D80777"/>
    <w:p w:rsidR="00D80777" w:rsidRDefault="00066D97" w:rsidP="00066D97">
      <w:pPr>
        <w:jc w:val="center"/>
      </w:pPr>
      <w:r>
        <w:rPr>
          <w:b/>
          <w:u w:val="single"/>
        </w:rPr>
        <w:t>EXPOSIÇÃO DE MOTIVOS</w:t>
      </w:r>
    </w:p>
    <w:p w:rsidR="00D80777" w:rsidRDefault="00D80777"/>
    <w:p w:rsidR="00D80777" w:rsidRDefault="00D80777"/>
    <w:p w:rsidR="00D80777" w:rsidRDefault="00D80777"/>
    <w:p w:rsidR="00D80777" w:rsidRDefault="00066D97" w:rsidP="00066D97">
      <w:pPr>
        <w:ind w:firstLine="708"/>
        <w:jc w:val="both"/>
      </w:pPr>
      <w:r>
        <w:t>A Comissão de Finanças, Orçamento, Obras, Serviços Públicos e Agricultura propõe o presente Decreto Legislativo para atender as disposições constitucionais, a Lei Orgânica Municipal e o Regimento Interno desta Casa Legislativa, considerando o parecer favorável à aprovação das contas do administrador municipal de Teutônia, referentes ao exercício de 2017, emitido pelo Tribunal de Contas do Estado Rio Grande do Sul.</w:t>
      </w:r>
    </w:p>
    <w:p w:rsidR="00D80777" w:rsidRDefault="00D80777"/>
    <w:p w:rsidR="00D80777" w:rsidRDefault="00D80777"/>
    <w:p w:rsidR="00D80777" w:rsidRDefault="00D80777"/>
    <w:p w:rsidR="00D80777" w:rsidRDefault="00D80777" w:rsidP="00D80777">
      <w:pPr>
        <w:pStyle w:val="Ttulo"/>
        <w:rPr>
          <w:u w:val="single"/>
        </w:rPr>
      </w:pPr>
      <w:r>
        <w:rPr>
          <w:b/>
          <w:u w:val="single"/>
        </w:rPr>
        <w:t>DECRETO LEGISLAT</w:t>
      </w:r>
      <w:r w:rsidR="000C70C1">
        <w:rPr>
          <w:b/>
          <w:u w:val="single"/>
        </w:rPr>
        <w:t>IVO Nº 031</w:t>
      </w:r>
      <w:r>
        <w:rPr>
          <w:b/>
          <w:u w:val="single"/>
        </w:rPr>
        <w:t>/1</w:t>
      </w:r>
      <w:r w:rsidR="00B06F4C">
        <w:rPr>
          <w:b/>
          <w:u w:val="single"/>
          <w:lang w:val="pt-BR"/>
        </w:rPr>
        <w:t>9</w:t>
      </w:r>
      <w:r>
        <w:rPr>
          <w:b/>
          <w:u w:val="single"/>
        </w:rPr>
        <w:t xml:space="preserve">, de </w:t>
      </w:r>
      <w:r w:rsidR="00B06F4C">
        <w:rPr>
          <w:b/>
          <w:u w:val="single"/>
          <w:lang w:val="pt-BR"/>
        </w:rPr>
        <w:t>13 de novembro de 2019</w:t>
      </w:r>
      <w:r>
        <w:rPr>
          <w:b/>
          <w:u w:val="single"/>
        </w:rPr>
        <w:t>.</w:t>
      </w:r>
    </w:p>
    <w:p w:rsidR="00D80777" w:rsidRDefault="00D80777" w:rsidP="00D80777">
      <w:pPr>
        <w:pStyle w:val="Ttulo"/>
        <w:rPr>
          <w:u w:val="single"/>
        </w:rPr>
      </w:pPr>
    </w:p>
    <w:p w:rsidR="00D80777" w:rsidRDefault="00D80777" w:rsidP="00D80777">
      <w:pPr>
        <w:pStyle w:val="Ttulo"/>
        <w:jc w:val="left"/>
        <w:rPr>
          <w:u w:val="single"/>
        </w:rPr>
      </w:pPr>
    </w:p>
    <w:p w:rsidR="00D80777" w:rsidRDefault="00D80777" w:rsidP="00D80777">
      <w:pPr>
        <w:pStyle w:val="Recuodecorpodetexto3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JULGA AS CONTAS DO SENHOR PREFEITO MUNICIPAL DE TEUTÔNIA REFERENTES AO EXERCÍCIO DE 201</w:t>
      </w:r>
      <w:r w:rsidR="00B06F4C">
        <w:rPr>
          <w:rFonts w:ascii="Times New Roman" w:hAnsi="Times New Roman"/>
          <w:sz w:val="24"/>
        </w:rPr>
        <w:t>7.</w:t>
      </w:r>
    </w:p>
    <w:p w:rsidR="00D80777" w:rsidRDefault="00D80777" w:rsidP="00D80777">
      <w:pPr>
        <w:pStyle w:val="Recuodecorpodetexto"/>
        <w:ind w:left="4248"/>
        <w:rPr>
          <w:b/>
          <w:bCs/>
        </w:rPr>
      </w:pPr>
    </w:p>
    <w:p w:rsidR="00D80777" w:rsidRDefault="00D80777" w:rsidP="00066D97">
      <w:pPr>
        <w:pStyle w:val="Corpodetexto"/>
        <w:jc w:val="both"/>
      </w:pPr>
    </w:p>
    <w:p w:rsidR="00D80777" w:rsidRPr="00955277" w:rsidRDefault="00B06F4C" w:rsidP="00D80777">
      <w:pPr>
        <w:pStyle w:val="Corpodetexto2"/>
        <w:ind w:firstLine="1560"/>
        <w:jc w:val="both"/>
      </w:pPr>
      <w:proofErr w:type="spellStart"/>
      <w:r>
        <w:rPr>
          <w:b/>
          <w:bCs/>
          <w:lang w:val="pt-BR"/>
        </w:rPr>
        <w:t>Keetlen</w:t>
      </w:r>
      <w:proofErr w:type="spellEnd"/>
      <w:r>
        <w:rPr>
          <w:b/>
          <w:bCs/>
          <w:lang w:val="pt-BR"/>
        </w:rPr>
        <w:t xml:space="preserve"> Janaína Link</w:t>
      </w:r>
      <w:r w:rsidR="00D80777" w:rsidRPr="00955277">
        <w:rPr>
          <w:b/>
          <w:bCs/>
        </w:rPr>
        <w:t>, Presidente da Câmara de Vereadores de Teutônia, FAZ SABER</w:t>
      </w:r>
      <w:r w:rsidR="00D80777" w:rsidRPr="00955277">
        <w:t>, que a Câmara de Vereadores aprovou e eu promulgo o seguinte Decreto Legislativo:</w:t>
      </w:r>
    </w:p>
    <w:p w:rsidR="00B06F4C" w:rsidRDefault="00D80777" w:rsidP="00B06F4C">
      <w:pPr>
        <w:pStyle w:val="Recuodecorpodetexto2"/>
        <w:spacing w:line="360" w:lineRule="auto"/>
        <w:ind w:firstLine="1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="00B06F4C">
        <w:rPr>
          <w:rFonts w:ascii="Times New Roman" w:hAnsi="Times New Roman"/>
          <w:sz w:val="24"/>
        </w:rPr>
        <w:t xml:space="preserve">Art. 1º. Ficam aprovadas as contas do Senhor Prefeito Municipal de Teutônia, </w:t>
      </w:r>
      <w:proofErr w:type="spellStart"/>
      <w:r w:rsidR="00B06F4C">
        <w:rPr>
          <w:rFonts w:ascii="Times New Roman" w:hAnsi="Times New Roman"/>
          <w:sz w:val="24"/>
        </w:rPr>
        <w:t>Jonatan</w:t>
      </w:r>
      <w:proofErr w:type="spellEnd"/>
      <w:r w:rsidR="00B06F4C">
        <w:rPr>
          <w:rFonts w:ascii="Times New Roman" w:hAnsi="Times New Roman"/>
          <w:sz w:val="24"/>
        </w:rPr>
        <w:t xml:space="preserve"> </w:t>
      </w:r>
      <w:proofErr w:type="spellStart"/>
      <w:r w:rsidR="00B06F4C">
        <w:rPr>
          <w:rFonts w:ascii="Times New Roman" w:hAnsi="Times New Roman"/>
          <w:sz w:val="24"/>
        </w:rPr>
        <w:t>Brönstrup</w:t>
      </w:r>
      <w:proofErr w:type="spellEnd"/>
      <w:r w:rsidR="00B06F4C">
        <w:rPr>
          <w:rFonts w:ascii="Times New Roman" w:hAnsi="Times New Roman"/>
          <w:sz w:val="24"/>
        </w:rPr>
        <w:t>, referentes ao exercício de 2017.</w:t>
      </w:r>
    </w:p>
    <w:p w:rsidR="00B06F4C" w:rsidRDefault="00B06F4C" w:rsidP="00B06F4C">
      <w:pPr>
        <w:pStyle w:val="Recuodecorpodetexto2"/>
        <w:spacing w:line="360" w:lineRule="auto"/>
        <w:ind w:firstLine="1200"/>
        <w:rPr>
          <w:rFonts w:ascii="Times New Roman" w:hAnsi="Times New Roman"/>
          <w:sz w:val="24"/>
        </w:rPr>
      </w:pPr>
      <w:bookmarkStart w:id="0" w:name="_GoBack"/>
      <w:bookmarkEnd w:id="0"/>
    </w:p>
    <w:p w:rsidR="00B06F4C" w:rsidRDefault="00B06F4C" w:rsidP="00B06F4C">
      <w:pPr>
        <w:pStyle w:val="Recuodecorpodetexto2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2º. O presente Decreto Legislativo se funda no Parecer </w:t>
      </w:r>
      <w:r w:rsidRPr="00F86F87">
        <w:rPr>
          <w:rFonts w:ascii="Times New Roman" w:hAnsi="Times New Roman"/>
          <w:sz w:val="24"/>
        </w:rPr>
        <w:t xml:space="preserve">Favorável de nº </w:t>
      </w:r>
      <w:r>
        <w:rPr>
          <w:rFonts w:ascii="Times New Roman" w:hAnsi="Times New Roman"/>
          <w:sz w:val="24"/>
        </w:rPr>
        <w:t>20.048</w:t>
      </w:r>
      <w:r w:rsidRPr="00F86F8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à aprovação das contas, exarado no processo de nº. </w:t>
      </w:r>
      <w:r w:rsidRPr="00F86F87">
        <w:rPr>
          <w:rFonts w:ascii="Times New Roman" w:hAnsi="Times New Roman"/>
          <w:sz w:val="24"/>
        </w:rPr>
        <w:t>00</w:t>
      </w:r>
      <w:r>
        <w:rPr>
          <w:rFonts w:ascii="Times New Roman" w:hAnsi="Times New Roman"/>
          <w:sz w:val="24"/>
        </w:rPr>
        <w:t>4827-0200/17-1 do Tribunal de Contas do Estado do Rio Grande do Sul.</w:t>
      </w:r>
    </w:p>
    <w:p w:rsidR="00D80777" w:rsidRDefault="00D80777" w:rsidP="00B06F4C">
      <w:pPr>
        <w:pStyle w:val="Recuodecorpodetexto2"/>
        <w:spacing w:line="360" w:lineRule="auto"/>
        <w:ind w:firstLine="1200"/>
        <w:rPr>
          <w:rFonts w:ascii="Times New Roman" w:hAnsi="Times New Roman"/>
          <w:sz w:val="24"/>
        </w:rPr>
      </w:pPr>
    </w:p>
    <w:p w:rsidR="00D80777" w:rsidRDefault="00D80777" w:rsidP="00D80777">
      <w:pPr>
        <w:tabs>
          <w:tab w:val="left" w:pos="4302"/>
          <w:tab w:val="left" w:pos="5811"/>
          <w:tab w:val="left" w:pos="8832"/>
        </w:tabs>
        <w:spacing w:line="360" w:lineRule="auto"/>
        <w:ind w:firstLine="1701"/>
        <w:jc w:val="both"/>
        <w:rPr>
          <w:snapToGrid w:val="0"/>
        </w:rPr>
      </w:pPr>
    </w:p>
    <w:p w:rsidR="00D80777" w:rsidRDefault="00D80777" w:rsidP="00D80777">
      <w:pPr>
        <w:tabs>
          <w:tab w:val="left" w:pos="4302"/>
          <w:tab w:val="left" w:pos="5811"/>
          <w:tab w:val="left" w:pos="8832"/>
        </w:tabs>
        <w:spacing w:line="360" w:lineRule="auto"/>
        <w:ind w:firstLine="1701"/>
        <w:jc w:val="both"/>
        <w:rPr>
          <w:snapToGrid w:val="0"/>
        </w:rPr>
      </w:pPr>
      <w:r>
        <w:rPr>
          <w:snapToGrid w:val="0"/>
        </w:rPr>
        <w:t>Art. 3º. Este Decreto entrará em vigor na data de sua publicação.</w:t>
      </w:r>
    </w:p>
    <w:p w:rsidR="00D80777" w:rsidRPr="00955277" w:rsidRDefault="00D80777" w:rsidP="00D80777">
      <w:pPr>
        <w:pStyle w:val="Recuodecorpodetexto"/>
        <w:ind w:firstLine="1680"/>
      </w:pPr>
    </w:p>
    <w:p w:rsidR="00D80777" w:rsidRPr="008319B1" w:rsidRDefault="00D80777" w:rsidP="00D80777">
      <w:pPr>
        <w:pStyle w:val="Recuodecorpodetexto"/>
        <w:ind w:firstLine="1680"/>
      </w:pPr>
      <w:r>
        <w:t xml:space="preserve">Sala das Sessões da Câmara, </w:t>
      </w:r>
      <w:r w:rsidR="00B06F4C">
        <w:t>13 de novembro de 2019</w:t>
      </w:r>
      <w:r w:rsidRPr="00955277">
        <w:t>.</w:t>
      </w:r>
    </w:p>
    <w:p w:rsidR="00D80777" w:rsidRPr="00955277" w:rsidRDefault="00D80777" w:rsidP="00D80777">
      <w:pPr>
        <w:pStyle w:val="Recuodecorpodetexto"/>
        <w:ind w:firstLine="1680"/>
      </w:pPr>
    </w:p>
    <w:p w:rsidR="00D80777" w:rsidRPr="00955277" w:rsidRDefault="00D80777" w:rsidP="00D80777">
      <w:pPr>
        <w:pStyle w:val="Recuodecorpodetexto"/>
        <w:ind w:firstLine="1680"/>
      </w:pPr>
    </w:p>
    <w:p w:rsidR="00D80777" w:rsidRPr="00955277" w:rsidRDefault="00D80777" w:rsidP="00D80777">
      <w:pPr>
        <w:pStyle w:val="Recuodecorpodetexto"/>
        <w:ind w:firstLine="1680"/>
      </w:pPr>
    </w:p>
    <w:p w:rsidR="00D80777" w:rsidRPr="00955277" w:rsidRDefault="00B06F4C" w:rsidP="00D80777">
      <w:pPr>
        <w:ind w:firstLine="1680"/>
        <w:jc w:val="center"/>
        <w:rPr>
          <w:bCs/>
        </w:rPr>
      </w:pPr>
      <w:proofErr w:type="spellStart"/>
      <w:r>
        <w:rPr>
          <w:bCs/>
        </w:rPr>
        <w:t>Keetlen</w:t>
      </w:r>
      <w:proofErr w:type="spellEnd"/>
      <w:r>
        <w:rPr>
          <w:bCs/>
        </w:rPr>
        <w:t xml:space="preserve"> Janaína Link</w:t>
      </w:r>
    </w:p>
    <w:p w:rsidR="00D80777" w:rsidRPr="00955277" w:rsidRDefault="00D80777" w:rsidP="00D80777">
      <w:pPr>
        <w:ind w:firstLine="1680"/>
        <w:jc w:val="center"/>
        <w:rPr>
          <w:bCs/>
        </w:rPr>
      </w:pPr>
      <w:r w:rsidRPr="00955277">
        <w:rPr>
          <w:bCs/>
        </w:rPr>
        <w:t>Presidente</w:t>
      </w:r>
    </w:p>
    <w:p w:rsidR="00D80777" w:rsidRPr="00955277" w:rsidRDefault="00D80777" w:rsidP="00D80777">
      <w:pPr>
        <w:rPr>
          <w:bCs/>
        </w:rPr>
      </w:pPr>
    </w:p>
    <w:p w:rsidR="00D80777" w:rsidRPr="00955277" w:rsidRDefault="00D80777" w:rsidP="00D80777">
      <w:pPr>
        <w:jc w:val="right"/>
        <w:rPr>
          <w:bCs/>
        </w:rPr>
      </w:pPr>
      <w:r w:rsidRPr="00955277">
        <w:rPr>
          <w:bCs/>
        </w:rPr>
        <w:t xml:space="preserve"> Registrado e Publicado </w:t>
      </w:r>
    </w:p>
    <w:p w:rsidR="00D80777" w:rsidRPr="00955277" w:rsidRDefault="00D80777" w:rsidP="00D80777">
      <w:pPr>
        <w:ind w:left="4956" w:firstLine="708"/>
        <w:jc w:val="center"/>
        <w:rPr>
          <w:bCs/>
        </w:rPr>
      </w:pPr>
      <w:r>
        <w:rPr>
          <w:bCs/>
        </w:rPr>
        <w:t xml:space="preserve">    </w:t>
      </w:r>
      <w:proofErr w:type="gramStart"/>
      <w:r>
        <w:rPr>
          <w:bCs/>
        </w:rPr>
        <w:t>em</w:t>
      </w:r>
      <w:proofErr w:type="gramEnd"/>
      <w:r>
        <w:rPr>
          <w:bCs/>
        </w:rPr>
        <w:t xml:space="preserve"> </w:t>
      </w:r>
      <w:r w:rsidR="00FC56BB">
        <w:rPr>
          <w:bCs/>
        </w:rPr>
        <w:t>13.11.2019</w:t>
      </w:r>
    </w:p>
    <w:p w:rsidR="00D80777" w:rsidRPr="00955277" w:rsidRDefault="00D80777" w:rsidP="00D80777">
      <w:pPr>
        <w:rPr>
          <w:bCs/>
        </w:rPr>
      </w:pPr>
    </w:p>
    <w:p w:rsidR="00D80777" w:rsidRPr="00955277" w:rsidRDefault="00D80777" w:rsidP="00D80777">
      <w:pPr>
        <w:jc w:val="right"/>
        <w:rPr>
          <w:bCs/>
        </w:rPr>
      </w:pPr>
      <w:r>
        <w:rPr>
          <w:bCs/>
        </w:rPr>
        <w:t>Guilherme Meirelles de Oliveira</w:t>
      </w:r>
    </w:p>
    <w:p w:rsidR="00D80777" w:rsidRPr="009E4C93" w:rsidRDefault="00D80777" w:rsidP="00D80777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</w:t>
      </w:r>
      <w:r w:rsidR="00FC56BB">
        <w:rPr>
          <w:bCs/>
        </w:rPr>
        <w:t xml:space="preserve">      </w:t>
      </w:r>
      <w:r>
        <w:rPr>
          <w:bCs/>
        </w:rPr>
        <w:t xml:space="preserve">    Diretor </w:t>
      </w:r>
      <w:r w:rsidR="00FC56BB">
        <w:rPr>
          <w:bCs/>
        </w:rPr>
        <w:t>Geral</w:t>
      </w:r>
    </w:p>
    <w:p w:rsidR="00D80777" w:rsidRDefault="00D80777"/>
    <w:sectPr w:rsidR="00D80777" w:rsidSect="009F130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D1D" w:rsidRDefault="00D30D1D" w:rsidP="005500C2">
      <w:r>
        <w:separator/>
      </w:r>
    </w:p>
  </w:endnote>
  <w:endnote w:type="continuationSeparator" w:id="0">
    <w:p w:rsidR="00D30D1D" w:rsidRDefault="00D30D1D" w:rsidP="0055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D1D" w:rsidRDefault="00D30D1D" w:rsidP="005500C2">
      <w:r>
        <w:separator/>
      </w:r>
    </w:p>
  </w:footnote>
  <w:footnote w:type="continuationSeparator" w:id="0">
    <w:p w:rsidR="00D30D1D" w:rsidRDefault="00D30D1D" w:rsidP="00550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0C2" w:rsidRPr="007B410E" w:rsidRDefault="005500C2" w:rsidP="005500C2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4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500C2" w:rsidRPr="007B410E" w:rsidRDefault="005500C2" w:rsidP="005500C2">
    <w:pPr>
      <w:pStyle w:val="Cabealho"/>
      <w:jc w:val="center"/>
    </w:pPr>
    <w:r w:rsidRPr="007B410E">
      <w:t>CÂMARA DE VEREADORES</w:t>
    </w:r>
  </w:p>
  <w:p w:rsidR="005500C2" w:rsidRDefault="005500C2" w:rsidP="005500C2">
    <w:pPr>
      <w:pStyle w:val="Cabealho"/>
      <w:jc w:val="center"/>
    </w:pPr>
    <w:r w:rsidRPr="007B410E">
      <w:t>DE TEUTÔNIA</w:t>
    </w:r>
  </w:p>
  <w:p w:rsidR="005500C2" w:rsidRPr="007B410E" w:rsidRDefault="005500C2" w:rsidP="005500C2">
    <w:pPr>
      <w:pStyle w:val="Cabealho"/>
      <w:jc w:val="center"/>
    </w:pPr>
  </w:p>
  <w:p w:rsidR="005500C2" w:rsidRDefault="005500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F5"/>
    <w:rsid w:val="00066D97"/>
    <w:rsid w:val="000C70C1"/>
    <w:rsid w:val="004F48BF"/>
    <w:rsid w:val="005500C2"/>
    <w:rsid w:val="00613868"/>
    <w:rsid w:val="006E4B10"/>
    <w:rsid w:val="009F1309"/>
    <w:rsid w:val="00A169F5"/>
    <w:rsid w:val="00A31B2C"/>
    <w:rsid w:val="00B06F4C"/>
    <w:rsid w:val="00BB2EAC"/>
    <w:rsid w:val="00CA59AE"/>
    <w:rsid w:val="00D30D1D"/>
    <w:rsid w:val="00D80777"/>
    <w:rsid w:val="00FC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91704-A4C9-415A-9FC3-1017774D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169F5"/>
    <w:pPr>
      <w:keepNext/>
      <w:spacing w:line="360" w:lineRule="auto"/>
      <w:jc w:val="center"/>
      <w:outlineLvl w:val="0"/>
    </w:pPr>
    <w:rPr>
      <w:rFonts w:ascii="Arial" w:hAnsi="Arial"/>
      <w:b/>
      <w:snapToGrid w:val="0"/>
      <w:sz w:val="2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169F5"/>
    <w:rPr>
      <w:rFonts w:ascii="Arial" w:eastAsia="Times New Roman" w:hAnsi="Arial" w:cs="Times New Roman"/>
      <w:b/>
      <w:snapToGrid w:val="0"/>
      <w:szCs w:val="20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A169F5"/>
    <w:pPr>
      <w:tabs>
        <w:tab w:val="left" w:pos="4302"/>
        <w:tab w:val="left" w:pos="5811"/>
        <w:tab w:val="left" w:pos="8832"/>
      </w:tabs>
      <w:spacing w:line="283" w:lineRule="atLeast"/>
      <w:ind w:firstLine="1701"/>
      <w:jc w:val="both"/>
    </w:pPr>
    <w:rPr>
      <w:rFonts w:ascii="Arial" w:hAnsi="Arial"/>
      <w:snapToGrid w:val="0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169F5"/>
    <w:rPr>
      <w:rFonts w:ascii="Arial" w:eastAsia="Times New Roman" w:hAnsi="Arial" w:cs="Times New Roman"/>
      <w:snapToGrid w:val="0"/>
      <w:szCs w:val="20"/>
    </w:rPr>
  </w:style>
  <w:style w:type="paragraph" w:styleId="Recuodecorpodetexto3">
    <w:name w:val="Body Text Indent 3"/>
    <w:basedOn w:val="Normal"/>
    <w:link w:val="Recuodecorpodetexto3Char"/>
    <w:rsid w:val="00A169F5"/>
    <w:pPr>
      <w:tabs>
        <w:tab w:val="left" w:pos="3686"/>
        <w:tab w:val="left" w:pos="8832"/>
      </w:tabs>
      <w:spacing w:line="360" w:lineRule="auto"/>
      <w:ind w:left="3969"/>
      <w:jc w:val="both"/>
    </w:pPr>
    <w:rPr>
      <w:rFonts w:ascii="Arial" w:hAnsi="Arial"/>
      <w:b/>
      <w:snapToGrid w:val="0"/>
      <w:sz w:val="22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A169F5"/>
    <w:rPr>
      <w:rFonts w:ascii="Arial" w:eastAsia="Times New Roman" w:hAnsi="Arial" w:cs="Times New Roman"/>
      <w:b/>
      <w:snapToGrid w:val="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5500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00C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500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00C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8077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807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80777"/>
    <w:pPr>
      <w:spacing w:after="12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D807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odetexto2">
    <w:name w:val="Body Text 2"/>
    <w:basedOn w:val="Normal"/>
    <w:link w:val="Corpodetexto2Char"/>
    <w:rsid w:val="00D80777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807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tulo">
    <w:name w:val="Title"/>
    <w:basedOn w:val="Normal"/>
    <w:link w:val="TtuloChar"/>
    <w:qFormat/>
    <w:rsid w:val="00D80777"/>
    <w:pPr>
      <w:jc w:val="center"/>
    </w:pPr>
    <w:rPr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80777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8</cp:revision>
  <cp:lastPrinted>2017-12-07T20:10:00Z</cp:lastPrinted>
  <dcterms:created xsi:type="dcterms:W3CDTF">2019-10-01T16:07:00Z</dcterms:created>
  <dcterms:modified xsi:type="dcterms:W3CDTF">2019-12-03T20:58:00Z</dcterms:modified>
</cp:coreProperties>
</file>