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B625F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</w:t>
      </w:r>
      <w:r w:rsidR="003B355C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C26F3D">
        <w:rPr>
          <w:rFonts w:ascii="Arial" w:hAnsi="Arial"/>
        </w:rPr>
        <w:t xml:space="preserve">de </w:t>
      </w:r>
      <w:proofErr w:type="spellStart"/>
      <w:r w:rsidR="003B355C">
        <w:rPr>
          <w:rFonts w:ascii="Arial" w:hAnsi="Arial"/>
        </w:rPr>
        <w:t>chipagem</w:t>
      </w:r>
      <w:proofErr w:type="spellEnd"/>
      <w:r w:rsidR="003B355C">
        <w:rPr>
          <w:rFonts w:ascii="Arial" w:hAnsi="Arial"/>
        </w:rPr>
        <w:t xml:space="preserve"> dos cães e gatos que são castrados </w:t>
      </w:r>
      <w:r w:rsidR="00912CE5">
        <w:rPr>
          <w:rFonts w:ascii="Arial" w:hAnsi="Arial"/>
        </w:rPr>
        <w:t xml:space="preserve">no programa de baixo custo realizadas </w:t>
      </w:r>
      <w:bookmarkStart w:id="0" w:name="_GoBack"/>
      <w:bookmarkEnd w:id="0"/>
      <w:r w:rsidR="003B355C">
        <w:rPr>
          <w:rFonts w:ascii="Arial" w:hAnsi="Arial"/>
        </w:rPr>
        <w:t>no município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3B355C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chipagem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dos cães permitiria um histórico do cão ou gato, e em caso de fuga ou abandono, permitiria que os donos fossem encontrados com facilidade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3B355C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3B355C"/>
    <w:rsid w:val="00413AC7"/>
    <w:rsid w:val="00506D42"/>
    <w:rsid w:val="00515B4B"/>
    <w:rsid w:val="005B625F"/>
    <w:rsid w:val="008D6078"/>
    <w:rsid w:val="00912CE5"/>
    <w:rsid w:val="00947B1A"/>
    <w:rsid w:val="009B5A9F"/>
    <w:rsid w:val="00B01208"/>
    <w:rsid w:val="00B24F3D"/>
    <w:rsid w:val="00B6782B"/>
    <w:rsid w:val="00C26F3D"/>
    <w:rsid w:val="00C81444"/>
    <w:rsid w:val="00D77280"/>
    <w:rsid w:val="00D90DA4"/>
    <w:rsid w:val="00DA34D7"/>
    <w:rsid w:val="00D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2022-02-21T16:50:00Z</dcterms:created>
  <dcterms:modified xsi:type="dcterms:W3CDTF">2022-02-21T17:30:00Z</dcterms:modified>
</cp:coreProperties>
</file>